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31A" w:rsidRPr="000E0A4E" w:rsidRDefault="003C231A" w:rsidP="001D0F7C">
      <w:pPr>
        <w:spacing w:line="480" w:lineRule="auto"/>
        <w:jc w:val="center"/>
        <w:rPr>
          <w:rFonts w:ascii="Times New Roman" w:eastAsia="Times New Roman" w:hAnsi="Times New Roman" w:cs="Times New Roman"/>
          <w:b/>
        </w:rPr>
      </w:pPr>
      <w:r w:rsidRPr="000E0A4E">
        <w:rPr>
          <w:rFonts w:ascii="Times New Roman" w:eastAsia="Times New Roman" w:hAnsi="Times New Roman" w:cs="Times New Roman"/>
          <w:b/>
        </w:rPr>
        <w:t>July 30</w:t>
      </w:r>
    </w:p>
    <w:p w:rsidR="003C231A" w:rsidRPr="000E0A4E" w:rsidRDefault="003C231A" w:rsidP="001D0F7C">
      <w:pPr>
        <w:spacing w:line="480" w:lineRule="auto"/>
        <w:jc w:val="center"/>
        <w:rPr>
          <w:rFonts w:ascii="Arial" w:hAnsi="Arial" w:cs="Arial"/>
          <w:color w:val="111111"/>
          <w:shd w:val="clear" w:color="auto" w:fill="E6E6E6"/>
        </w:rPr>
      </w:pPr>
      <w:r w:rsidRPr="000E0A4E">
        <w:rPr>
          <w:rFonts w:ascii="Times New Roman" w:eastAsia="Times New Roman" w:hAnsi="Times New Roman" w:cs="Times New Roman"/>
          <w:b/>
        </w:rPr>
        <w:t>Week 8</w:t>
      </w:r>
      <w:r w:rsidRPr="000E0A4E">
        <w:rPr>
          <w:rFonts w:ascii="Arial" w:hAnsi="Arial" w:cs="Arial"/>
          <w:color w:val="111111"/>
          <w:shd w:val="clear" w:color="auto" w:fill="E6E6E6"/>
        </w:rPr>
        <w:t xml:space="preserve">                                                                                                                        </w:t>
      </w:r>
    </w:p>
    <w:p w:rsidR="003C231A" w:rsidRPr="000E0A4E" w:rsidRDefault="003C231A" w:rsidP="001D0F7C">
      <w:pPr>
        <w:pStyle w:val="ListParagraph"/>
        <w:numPr>
          <w:ilvl w:val="0"/>
          <w:numId w:val="1"/>
        </w:numPr>
        <w:spacing w:line="480" w:lineRule="auto"/>
        <w:jc w:val="center"/>
        <w:rPr>
          <w:rFonts w:ascii="Arial" w:eastAsia="Times New Roman" w:hAnsi="Arial" w:cs="Arial"/>
          <w:color w:val="111111"/>
          <w:shd w:val="clear" w:color="auto" w:fill="E6E6E6"/>
        </w:rPr>
      </w:pPr>
      <w:r w:rsidRPr="000E0A4E">
        <w:rPr>
          <w:rFonts w:ascii="Arial" w:eastAsia="Times New Roman" w:hAnsi="Arial" w:cs="Arial"/>
          <w:color w:val="111111"/>
          <w:shd w:val="clear" w:color="auto" w:fill="E6E6E6"/>
        </w:rPr>
        <w:t>Do you feel socializing with your colleagues is beneficial in creating a better learning environment? Why or why not?</w:t>
      </w:r>
    </w:p>
    <w:p w:rsidR="003C231A" w:rsidRPr="000E0A4E" w:rsidRDefault="003C231A" w:rsidP="001D0F7C">
      <w:pPr>
        <w:spacing w:line="480" w:lineRule="auto"/>
        <w:ind w:firstLine="360"/>
        <w:rPr>
          <w:rFonts w:ascii="Times New Roman" w:eastAsia="Times New Roman" w:hAnsi="Times New Roman" w:cs="Times New Roman"/>
        </w:rPr>
      </w:pPr>
      <w:r w:rsidRPr="000E0A4E">
        <w:rPr>
          <w:rFonts w:ascii="Times New Roman" w:eastAsia="Times New Roman" w:hAnsi="Times New Roman" w:cs="Times New Roman"/>
        </w:rPr>
        <w:t xml:space="preserve">Yes, I believe socializing with friends, colleagues and any other partner is the way to go. A better environment is friendly and makes everyone hay and enjoy the stay. I believe that a learning environment should be interactive in order to ensure everyone learns something in one way or the other. Interacting with one another enhanced sharing of ideas, quick learning, and engagement in the learning process. Interaction in the learning environment not only benefits the learner in the learning process but also in social life. </w:t>
      </w:r>
      <w:r w:rsidR="00690EFB" w:rsidRPr="000E0A4E">
        <w:rPr>
          <w:rFonts w:ascii="Times New Roman" w:eastAsia="Times New Roman" w:hAnsi="Times New Roman" w:cs="Times New Roman"/>
        </w:rPr>
        <w:t xml:space="preserve">An interactive student will stay free from depression and will speak it out to other students and he/she </w:t>
      </w:r>
      <w:proofErr w:type="gramStart"/>
      <w:r w:rsidR="00690EFB" w:rsidRPr="000E0A4E">
        <w:rPr>
          <w:rFonts w:ascii="Times New Roman" w:eastAsia="Times New Roman" w:hAnsi="Times New Roman" w:cs="Times New Roman"/>
        </w:rPr>
        <w:t>can be helped</w:t>
      </w:r>
      <w:proofErr w:type="gramEnd"/>
      <w:r w:rsidR="00690EFB" w:rsidRPr="000E0A4E">
        <w:rPr>
          <w:rFonts w:ascii="Times New Roman" w:eastAsia="Times New Roman" w:hAnsi="Times New Roman" w:cs="Times New Roman"/>
        </w:rPr>
        <w:t xml:space="preserve"> easily. An interactive student is able to make friends whom can be helpful in school e.g. financial support, life partners etc.</w:t>
      </w:r>
      <w:r w:rsidR="00A877D3">
        <w:rPr>
          <w:rFonts w:ascii="Times New Roman" w:eastAsia="Times New Roman" w:hAnsi="Times New Roman" w:cs="Times New Roman"/>
        </w:rPr>
        <w:t xml:space="preserve"> </w:t>
      </w:r>
      <w:proofErr w:type="gramStart"/>
      <w:r w:rsidR="00A877D3" w:rsidRPr="00A877D3">
        <w:rPr>
          <w:rFonts w:ascii="Times New Roman" w:hAnsi="Times New Roman" w:cs="Times New Roman" w:hint="eastAsia"/>
        </w:rPr>
        <w:t>Mi</w:t>
      </w:r>
      <w:r w:rsidR="00A877D3">
        <w:rPr>
          <w:rFonts w:ascii="Times New Roman" w:hAnsi="Times New Roman" w:cs="Times New Roman" w:hint="eastAsia"/>
        </w:rPr>
        <w:t xml:space="preserve">ller, &amp; Rollnick, </w:t>
      </w:r>
      <w:r w:rsidR="00A877D3">
        <w:rPr>
          <w:rFonts w:ascii="Times New Roman" w:hAnsi="Times New Roman" w:cs="Times New Roman" w:hint="eastAsia"/>
        </w:rPr>
        <w:t>201</w:t>
      </w:r>
      <w:r w:rsidR="00A877D3">
        <w:rPr>
          <w:rFonts w:ascii="Times New Roman" w:hAnsi="Times New Roman" w:cs="Times New Roman" w:hint="eastAsia"/>
        </w:rPr>
        <w:t>1).</w:t>
      </w:r>
      <w:proofErr w:type="gramEnd"/>
    </w:p>
    <w:p w:rsidR="003C231A" w:rsidRPr="000E0A4E" w:rsidRDefault="003C231A" w:rsidP="001D0F7C">
      <w:pPr>
        <w:spacing w:line="480" w:lineRule="auto"/>
        <w:jc w:val="center"/>
        <w:rPr>
          <w:rFonts w:ascii="Times New Roman" w:eastAsia="Times New Roman" w:hAnsi="Times New Roman" w:cs="Times New Roman"/>
        </w:rPr>
      </w:pPr>
    </w:p>
    <w:p w:rsidR="003C231A" w:rsidRPr="000E0A4E" w:rsidRDefault="003C231A" w:rsidP="001D0F7C">
      <w:pPr>
        <w:spacing w:line="480" w:lineRule="auto"/>
        <w:jc w:val="center"/>
        <w:rPr>
          <w:rFonts w:ascii="Times New Roman" w:eastAsia="Times New Roman" w:hAnsi="Times New Roman" w:cs="Times New Roman"/>
        </w:rPr>
      </w:pPr>
    </w:p>
    <w:p w:rsidR="003C231A" w:rsidRPr="000E0A4E" w:rsidRDefault="003C231A" w:rsidP="001D0F7C">
      <w:pPr>
        <w:pStyle w:val="ListParagraph"/>
        <w:numPr>
          <w:ilvl w:val="0"/>
          <w:numId w:val="1"/>
        </w:numPr>
        <w:spacing w:line="480" w:lineRule="auto"/>
        <w:rPr>
          <w:rFonts w:ascii="Times New Roman" w:eastAsia="Times New Roman" w:hAnsi="Times New Roman" w:cs="Times New Roman"/>
        </w:rPr>
      </w:pPr>
      <w:r w:rsidRPr="000E0A4E">
        <w:rPr>
          <w:rFonts w:ascii="Georgia" w:eastAsia="Times New Roman" w:hAnsi="Georgia" w:cs="Times New Roman"/>
          <w:color w:val="111111"/>
          <w:shd w:val="clear" w:color="auto" w:fill="E6E6E6"/>
        </w:rPr>
        <w:t>What are some key elements in motivating clients to improve health behaviors and outcomes? What role does the family play?</w:t>
      </w:r>
    </w:p>
    <w:p w:rsidR="00B60E9D" w:rsidRPr="000E0A4E" w:rsidRDefault="00690EFB" w:rsidP="001D0F7C">
      <w:pPr>
        <w:pStyle w:val="ListParagraph"/>
        <w:numPr>
          <w:ilvl w:val="0"/>
          <w:numId w:val="2"/>
        </w:numPr>
        <w:spacing w:line="480" w:lineRule="auto"/>
      </w:pPr>
      <w:r w:rsidRPr="000E0A4E">
        <w:t>Focus on the patient</w:t>
      </w:r>
    </w:p>
    <w:p w:rsidR="00690EFB" w:rsidRDefault="00690EFB" w:rsidP="001D0F7C">
      <w:pPr>
        <w:spacing w:line="480" w:lineRule="auto"/>
        <w:rPr>
          <w:rFonts w:ascii="Times New Roman" w:hAnsi="Times New Roman" w:cs="Times New Roman"/>
        </w:rPr>
      </w:pPr>
      <w:r w:rsidRPr="000E0A4E">
        <w:tab/>
      </w:r>
      <w:proofErr w:type="gramStart"/>
      <w:r w:rsidR="00366247" w:rsidRPr="000E0A4E">
        <w:rPr>
          <w:rFonts w:ascii="Times New Roman" w:hAnsi="Times New Roman" w:cs="Times New Roman"/>
        </w:rPr>
        <w:t>As a health professional,</w:t>
      </w:r>
      <w:proofErr w:type="gramEnd"/>
      <w:r w:rsidR="00366247" w:rsidRPr="000E0A4E">
        <w:rPr>
          <w:rFonts w:ascii="Times New Roman" w:hAnsi="Times New Roman" w:cs="Times New Roman"/>
        </w:rPr>
        <w:t xml:space="preserve"> </w:t>
      </w:r>
      <w:proofErr w:type="gramStart"/>
      <w:r w:rsidR="00366247" w:rsidRPr="000E0A4E">
        <w:rPr>
          <w:rFonts w:ascii="Times New Roman" w:hAnsi="Times New Roman" w:cs="Times New Roman"/>
        </w:rPr>
        <w:t>it</w:t>
      </w:r>
      <w:proofErr w:type="gramEnd"/>
      <w:r w:rsidR="00366247" w:rsidRPr="000E0A4E">
        <w:rPr>
          <w:rFonts w:ascii="Times New Roman" w:hAnsi="Times New Roman" w:cs="Times New Roman"/>
        </w:rPr>
        <w:t xml:space="preserve"> is </w:t>
      </w:r>
      <w:r w:rsidR="000E0A4E" w:rsidRPr="000E0A4E">
        <w:rPr>
          <w:rFonts w:ascii="Times New Roman" w:hAnsi="Times New Roman" w:cs="Times New Roman"/>
        </w:rPr>
        <w:t xml:space="preserve">important to focus on the client’s needs. What does the client want to achieve? After understanding the needs of the clients, it becomes easier to apply the right initiatives that can be used to motivate the client achieve his/her health dreams. </w:t>
      </w:r>
    </w:p>
    <w:p w:rsidR="008D6B51" w:rsidRDefault="008D6B51" w:rsidP="001D0F7C">
      <w:pPr>
        <w:pStyle w:val="ListParagraph"/>
        <w:numPr>
          <w:ilvl w:val="0"/>
          <w:numId w:val="2"/>
        </w:numPr>
        <w:spacing w:line="480" w:lineRule="auto"/>
        <w:rPr>
          <w:rFonts w:ascii="Times New Roman" w:hAnsi="Times New Roman" w:cs="Times New Roman"/>
        </w:rPr>
      </w:pPr>
      <w:r>
        <w:rPr>
          <w:rFonts w:ascii="Times New Roman" w:hAnsi="Times New Roman" w:cs="Times New Roman"/>
        </w:rPr>
        <w:t>Making the right choice and changes for the clients</w:t>
      </w:r>
    </w:p>
    <w:p w:rsidR="000E0A4E" w:rsidRDefault="008D6B51" w:rsidP="001D0F7C">
      <w:pPr>
        <w:spacing w:line="480" w:lineRule="auto"/>
        <w:ind w:firstLine="360"/>
        <w:rPr>
          <w:rFonts w:ascii="Times New Roman" w:hAnsi="Times New Roman" w:cs="Times New Roman"/>
        </w:rPr>
      </w:pPr>
      <w:r w:rsidRPr="008D6B51">
        <w:rPr>
          <w:rFonts w:ascii="Times New Roman" w:hAnsi="Times New Roman" w:cs="Times New Roman"/>
        </w:rPr>
        <w:lastRenderedPageBreak/>
        <w:t>After understanding the needs of the patient, it is important to make the necessary changes that the client can follow in order to attain health goals. It is also important to put in clinical settings in the change process in order to influence the client in the health changes.</w:t>
      </w:r>
    </w:p>
    <w:p w:rsidR="008D6B51" w:rsidRDefault="008D6B51" w:rsidP="001D0F7C">
      <w:pPr>
        <w:pStyle w:val="ListParagraph"/>
        <w:numPr>
          <w:ilvl w:val="0"/>
          <w:numId w:val="2"/>
        </w:numPr>
        <w:spacing w:line="480" w:lineRule="auto"/>
        <w:rPr>
          <w:rFonts w:ascii="Times New Roman" w:hAnsi="Times New Roman" w:cs="Times New Roman"/>
        </w:rPr>
      </w:pPr>
      <w:r w:rsidRPr="008D6B51">
        <w:rPr>
          <w:rFonts w:ascii="Times New Roman" w:hAnsi="Times New Roman" w:cs="Times New Roman"/>
        </w:rPr>
        <w:t xml:space="preserve">Communication is important </w:t>
      </w:r>
    </w:p>
    <w:p w:rsidR="008D6B51" w:rsidRDefault="008D6B51" w:rsidP="001D0F7C">
      <w:pPr>
        <w:spacing w:line="480" w:lineRule="auto"/>
        <w:ind w:firstLine="360"/>
        <w:rPr>
          <w:rFonts w:ascii="Times New Roman" w:hAnsi="Times New Roman" w:cs="Times New Roman"/>
        </w:rPr>
      </w:pPr>
      <w:r>
        <w:rPr>
          <w:rFonts w:ascii="Times New Roman" w:hAnsi="Times New Roman" w:cs="Times New Roman"/>
        </w:rPr>
        <w:t>Constant communication with the client can be one way to motivate them to improve health behaviors and outcomes. Clients need encouragement and this can come from communication and encouragement to push on.</w:t>
      </w:r>
    </w:p>
    <w:p w:rsidR="00C86DBB" w:rsidRDefault="00C86DBB" w:rsidP="001D0F7C">
      <w:pPr>
        <w:pStyle w:val="ListParagraph"/>
        <w:numPr>
          <w:ilvl w:val="0"/>
          <w:numId w:val="2"/>
        </w:numPr>
        <w:spacing w:line="480" w:lineRule="auto"/>
        <w:rPr>
          <w:rFonts w:ascii="Times New Roman" w:hAnsi="Times New Roman" w:cs="Times New Roman"/>
        </w:rPr>
      </w:pPr>
      <w:r w:rsidRPr="00C86DBB">
        <w:rPr>
          <w:rFonts w:ascii="Times New Roman" w:hAnsi="Times New Roman" w:cs="Times New Roman"/>
        </w:rPr>
        <w:t>Follow-up</w:t>
      </w:r>
    </w:p>
    <w:p w:rsidR="00C86DBB" w:rsidRDefault="00C86DBB" w:rsidP="001D0F7C">
      <w:pPr>
        <w:spacing w:line="480" w:lineRule="auto"/>
        <w:rPr>
          <w:rFonts w:ascii="Times New Roman" w:hAnsi="Times New Roman" w:cs="Times New Roman"/>
        </w:rPr>
      </w:pPr>
      <w:r>
        <w:rPr>
          <w:rFonts w:ascii="Times New Roman" w:hAnsi="Times New Roman" w:cs="Times New Roman"/>
        </w:rPr>
        <w:t xml:space="preserve">Guiding the client on what to do and leaving it there is not enough. </w:t>
      </w:r>
      <w:proofErr w:type="gramStart"/>
      <w:r>
        <w:rPr>
          <w:rFonts w:ascii="Times New Roman" w:hAnsi="Times New Roman" w:cs="Times New Roman"/>
        </w:rPr>
        <w:t>As a health professional,</w:t>
      </w:r>
      <w:proofErr w:type="gramEnd"/>
      <w:r>
        <w:rPr>
          <w:rFonts w:ascii="Times New Roman" w:hAnsi="Times New Roman" w:cs="Times New Roman"/>
        </w:rPr>
        <w:t xml:space="preserve"> </w:t>
      </w:r>
      <w:proofErr w:type="gramStart"/>
      <w:r>
        <w:rPr>
          <w:rFonts w:ascii="Times New Roman" w:hAnsi="Times New Roman" w:cs="Times New Roman"/>
        </w:rPr>
        <w:t>it</w:t>
      </w:r>
      <w:proofErr w:type="gramEnd"/>
      <w:r>
        <w:rPr>
          <w:rFonts w:ascii="Times New Roman" w:hAnsi="Times New Roman" w:cs="Times New Roman"/>
        </w:rPr>
        <w:t xml:space="preserve"> is important to follow up on the client and make sure that they are constantly on course</w:t>
      </w:r>
      <w:r w:rsidR="00A877D3">
        <w:rPr>
          <w:rFonts w:ascii="Times New Roman" w:hAnsi="Times New Roman" w:cs="Times New Roman"/>
        </w:rPr>
        <w:t>. It also adds on motivation (</w:t>
      </w:r>
      <w:r w:rsidR="00A877D3">
        <w:rPr>
          <w:rFonts w:ascii="Times New Roman" w:hAnsi="Times New Roman" w:cs="Times New Roman" w:hint="eastAsia"/>
        </w:rPr>
        <w:t>Rollnick</w:t>
      </w:r>
      <w:r w:rsidR="00A877D3" w:rsidRPr="00A877D3">
        <w:rPr>
          <w:rFonts w:ascii="Times New Roman" w:hAnsi="Times New Roman" w:cs="Times New Roman" w:hint="eastAsia"/>
        </w:rPr>
        <w:t xml:space="preserve">, </w:t>
      </w:r>
      <w:r w:rsidR="00A877D3">
        <w:rPr>
          <w:rFonts w:ascii="Times New Roman" w:hAnsi="Times New Roman" w:cs="Times New Roman" w:hint="eastAsia"/>
        </w:rPr>
        <w:t xml:space="preserve">Miller, &amp; Butler, </w:t>
      </w:r>
      <w:r w:rsidR="00A877D3">
        <w:rPr>
          <w:rFonts w:ascii="Times New Roman" w:hAnsi="Times New Roman" w:cs="Times New Roman" w:hint="eastAsia"/>
        </w:rPr>
        <w:t>201</w:t>
      </w:r>
      <w:r w:rsidR="00A877D3" w:rsidRPr="00A877D3">
        <w:rPr>
          <w:rFonts w:ascii="Times New Roman" w:hAnsi="Times New Roman" w:cs="Times New Roman" w:hint="eastAsia"/>
        </w:rPr>
        <w:t>8</w:t>
      </w:r>
      <w:r w:rsidR="00A877D3">
        <w:rPr>
          <w:rFonts w:ascii="Times New Roman" w:hAnsi="Times New Roman" w:cs="Times New Roman"/>
        </w:rPr>
        <w:t xml:space="preserve">). </w:t>
      </w:r>
    </w:p>
    <w:p w:rsidR="00A877D3" w:rsidRDefault="00A877D3" w:rsidP="001D0F7C">
      <w:pPr>
        <w:spacing w:line="480" w:lineRule="auto"/>
        <w:rPr>
          <w:rFonts w:ascii="Times New Roman" w:hAnsi="Times New Roman" w:cs="Times New Roman"/>
        </w:rPr>
      </w:pPr>
    </w:p>
    <w:p w:rsidR="00A877D3" w:rsidRDefault="00A877D3" w:rsidP="001D0F7C">
      <w:pPr>
        <w:spacing w:line="480" w:lineRule="auto"/>
        <w:rPr>
          <w:rFonts w:ascii="Times New Roman" w:hAnsi="Times New Roman" w:cs="Times New Roman"/>
        </w:rPr>
      </w:pPr>
    </w:p>
    <w:p w:rsidR="00A877D3" w:rsidRDefault="00A877D3" w:rsidP="001D0F7C">
      <w:pPr>
        <w:spacing w:line="480" w:lineRule="auto"/>
        <w:rPr>
          <w:rFonts w:ascii="Times New Roman" w:hAnsi="Times New Roman" w:cs="Times New Roman"/>
        </w:rPr>
      </w:pPr>
    </w:p>
    <w:p w:rsidR="00A877D3" w:rsidRDefault="00A877D3" w:rsidP="001D0F7C">
      <w:pPr>
        <w:spacing w:line="480" w:lineRule="auto"/>
        <w:jc w:val="center"/>
        <w:rPr>
          <w:rFonts w:ascii="Times New Roman" w:hAnsi="Times New Roman" w:cs="Times New Roman"/>
        </w:rPr>
      </w:pPr>
      <w:r>
        <w:rPr>
          <w:rFonts w:ascii="Times New Roman" w:hAnsi="Times New Roman" w:cs="Times New Roman"/>
        </w:rPr>
        <w:t xml:space="preserve">References </w:t>
      </w:r>
    </w:p>
    <w:p w:rsidR="00A877D3" w:rsidRDefault="00A877D3" w:rsidP="001D0F7C">
      <w:pPr>
        <w:spacing w:line="480" w:lineRule="auto"/>
        <w:rPr>
          <w:rFonts w:ascii="Times New Roman" w:hAnsi="Times New Roman" w:cs="Times New Roman"/>
        </w:rPr>
      </w:pPr>
    </w:p>
    <w:p w:rsidR="00A877D3" w:rsidRDefault="00A877D3" w:rsidP="001D0F7C">
      <w:pPr>
        <w:spacing w:line="480" w:lineRule="auto"/>
        <w:ind w:left="720" w:hanging="720"/>
        <w:rPr>
          <w:rFonts w:ascii="Times New Roman" w:hAnsi="Times New Roman" w:cs="Times New Roman"/>
        </w:rPr>
      </w:pPr>
      <w:proofErr w:type="gramStart"/>
      <w:r w:rsidRPr="00A877D3">
        <w:rPr>
          <w:rFonts w:ascii="Times New Roman" w:hAnsi="Times New Roman" w:cs="Times New Roman" w:hint="eastAsia"/>
        </w:rPr>
        <w:t xml:space="preserve">Jenkins, C. D., </w:t>
      </w:r>
      <w:proofErr w:type="spellStart"/>
      <w:r w:rsidRPr="00A877D3">
        <w:rPr>
          <w:rFonts w:ascii="Times New Roman" w:hAnsi="Times New Roman" w:cs="Times New Roman" w:hint="eastAsia"/>
        </w:rPr>
        <w:t>Organisation</w:t>
      </w:r>
      <w:proofErr w:type="spellEnd"/>
      <w:r w:rsidRPr="00A877D3">
        <w:rPr>
          <w:rFonts w:ascii="Times New Roman" w:hAnsi="Times New Roman" w:cs="Times New Roman" w:hint="eastAsia"/>
        </w:rPr>
        <w:t xml:space="preserve"> </w:t>
      </w:r>
      <w:proofErr w:type="spellStart"/>
      <w:r w:rsidRPr="00A877D3">
        <w:rPr>
          <w:rFonts w:ascii="Times New Roman" w:hAnsi="Times New Roman" w:cs="Times New Roman" w:hint="eastAsia"/>
        </w:rPr>
        <w:t>panaméricaine</w:t>
      </w:r>
      <w:proofErr w:type="spellEnd"/>
      <w:r w:rsidRPr="00A877D3">
        <w:rPr>
          <w:rFonts w:ascii="Times New Roman" w:hAnsi="Times New Roman" w:cs="Times New Roman" w:hint="eastAsia"/>
        </w:rPr>
        <w:t xml:space="preserve"> de la </w:t>
      </w:r>
      <w:proofErr w:type="spellStart"/>
      <w:r w:rsidRPr="00A877D3">
        <w:rPr>
          <w:rFonts w:ascii="Times New Roman" w:hAnsi="Times New Roman" w:cs="Times New Roman" w:hint="eastAsia"/>
        </w:rPr>
        <w:t>sante</w:t>
      </w:r>
      <w:proofErr w:type="spellEnd"/>
      <w:r w:rsidRPr="00A877D3">
        <w:rPr>
          <w:rFonts w:ascii="Times New Roman" w:hAnsi="Times New Roman" w:cs="Times New Roman" w:hint="eastAsia"/>
        </w:rPr>
        <w:t xml:space="preserve">́., &amp; </w:t>
      </w:r>
      <w:proofErr w:type="spellStart"/>
      <w:r w:rsidRPr="00A877D3">
        <w:rPr>
          <w:rFonts w:ascii="Times New Roman" w:hAnsi="Times New Roman" w:cs="Times New Roman" w:hint="eastAsia"/>
        </w:rPr>
        <w:t>Organisa</w:t>
      </w:r>
      <w:r>
        <w:rPr>
          <w:rFonts w:ascii="Times New Roman" w:hAnsi="Times New Roman" w:cs="Times New Roman" w:hint="eastAsia"/>
        </w:rPr>
        <w:t>tion</w:t>
      </w:r>
      <w:proofErr w:type="spellEnd"/>
      <w:r>
        <w:rPr>
          <w:rFonts w:ascii="Times New Roman" w:hAnsi="Times New Roman" w:cs="Times New Roman" w:hint="eastAsia"/>
        </w:rPr>
        <w:t xml:space="preserve"> </w:t>
      </w:r>
      <w:proofErr w:type="spellStart"/>
      <w:r>
        <w:rPr>
          <w:rFonts w:ascii="Times New Roman" w:hAnsi="Times New Roman" w:cs="Times New Roman" w:hint="eastAsia"/>
        </w:rPr>
        <w:t>mondiale</w:t>
      </w:r>
      <w:proofErr w:type="spellEnd"/>
      <w:r>
        <w:rPr>
          <w:rFonts w:ascii="Times New Roman" w:hAnsi="Times New Roman" w:cs="Times New Roman" w:hint="eastAsia"/>
        </w:rPr>
        <w:t xml:space="preserve"> de la </w:t>
      </w:r>
      <w:proofErr w:type="spellStart"/>
      <w:r>
        <w:rPr>
          <w:rFonts w:ascii="Times New Roman" w:hAnsi="Times New Roman" w:cs="Times New Roman" w:hint="eastAsia"/>
        </w:rPr>
        <w:t>sante</w:t>
      </w:r>
      <w:proofErr w:type="spellEnd"/>
      <w:r>
        <w:rPr>
          <w:rFonts w:ascii="Times New Roman" w:hAnsi="Times New Roman" w:cs="Times New Roman" w:hint="eastAsia"/>
        </w:rPr>
        <w:t>́.</w:t>
      </w:r>
      <w:proofErr w:type="gramEnd"/>
      <w:r>
        <w:rPr>
          <w:rFonts w:ascii="Times New Roman" w:hAnsi="Times New Roman" w:cs="Times New Roman" w:hint="eastAsia"/>
        </w:rPr>
        <w:t xml:space="preserve"> (201</w:t>
      </w:r>
      <w:r w:rsidRPr="00A877D3">
        <w:rPr>
          <w:rFonts w:ascii="Times New Roman" w:hAnsi="Times New Roman" w:cs="Times New Roman" w:hint="eastAsia"/>
        </w:rPr>
        <w:t>3). </w:t>
      </w:r>
      <w:r w:rsidRPr="00A877D3">
        <w:rPr>
          <w:rFonts w:ascii="Times New Roman" w:hAnsi="Times New Roman" w:cs="Times New Roman" w:hint="eastAsia"/>
          <w:i/>
          <w:iCs/>
        </w:rPr>
        <w:t>Building better health: A handbook of behavioral change</w:t>
      </w:r>
      <w:r w:rsidRPr="00A877D3">
        <w:rPr>
          <w:rFonts w:ascii="Times New Roman" w:hAnsi="Times New Roman" w:cs="Times New Roman" w:hint="eastAsia"/>
        </w:rPr>
        <w:t>. Washington, D.C: Pan American Health Organization, Pan American Sanitary Bureau, Regional Office of the World Health Organization.</w:t>
      </w:r>
    </w:p>
    <w:p w:rsidR="00A877D3" w:rsidRDefault="00A877D3" w:rsidP="001D0F7C">
      <w:pPr>
        <w:spacing w:line="480" w:lineRule="auto"/>
        <w:ind w:left="720" w:hanging="720"/>
        <w:rPr>
          <w:rFonts w:ascii="Times New Roman" w:hAnsi="Times New Roman" w:cs="Times New Roman"/>
        </w:rPr>
      </w:pPr>
      <w:r w:rsidRPr="00A877D3">
        <w:rPr>
          <w:rFonts w:ascii="Times New Roman" w:hAnsi="Times New Roman" w:cs="Times New Roman" w:hint="eastAsia"/>
        </w:rPr>
        <w:t>Mi</w:t>
      </w:r>
      <w:r>
        <w:rPr>
          <w:rFonts w:ascii="Times New Roman" w:hAnsi="Times New Roman" w:cs="Times New Roman" w:hint="eastAsia"/>
        </w:rPr>
        <w:t>ller, W. R., &amp; Rollnick, S. (201</w:t>
      </w:r>
      <w:r w:rsidRPr="00A877D3">
        <w:rPr>
          <w:rFonts w:ascii="Times New Roman" w:hAnsi="Times New Roman" w:cs="Times New Roman" w:hint="eastAsia"/>
        </w:rPr>
        <w:t>1). </w:t>
      </w:r>
      <w:r w:rsidRPr="00A877D3">
        <w:rPr>
          <w:rFonts w:ascii="Times New Roman" w:hAnsi="Times New Roman" w:cs="Times New Roman" w:hint="eastAsia"/>
          <w:i/>
          <w:iCs/>
        </w:rPr>
        <w:t>Motivational intervie</w:t>
      </w:r>
      <w:bookmarkStart w:id="0" w:name="_GoBack"/>
      <w:bookmarkEnd w:id="0"/>
      <w:r w:rsidRPr="00A877D3">
        <w:rPr>
          <w:rFonts w:ascii="Times New Roman" w:hAnsi="Times New Roman" w:cs="Times New Roman" w:hint="eastAsia"/>
          <w:i/>
          <w:iCs/>
        </w:rPr>
        <w:t>wing: Preparing people to change addictive behavior</w:t>
      </w:r>
      <w:r w:rsidRPr="00A877D3">
        <w:rPr>
          <w:rFonts w:ascii="Times New Roman" w:hAnsi="Times New Roman" w:cs="Times New Roman" w:hint="eastAsia"/>
        </w:rPr>
        <w:t>. New York: Guilford Press.</w:t>
      </w:r>
    </w:p>
    <w:p w:rsidR="00A877D3" w:rsidRPr="00C86DBB" w:rsidRDefault="00A877D3" w:rsidP="001D0F7C">
      <w:pPr>
        <w:spacing w:line="480" w:lineRule="auto"/>
        <w:ind w:left="720" w:hanging="720"/>
        <w:rPr>
          <w:rFonts w:ascii="Times New Roman" w:hAnsi="Times New Roman" w:cs="Times New Roman"/>
        </w:rPr>
      </w:pPr>
      <w:r w:rsidRPr="00A877D3">
        <w:rPr>
          <w:rFonts w:ascii="Times New Roman" w:hAnsi="Times New Roman" w:cs="Times New Roman" w:hint="eastAsia"/>
        </w:rPr>
        <w:lastRenderedPageBreak/>
        <w:t xml:space="preserve">Rollnick, S., </w:t>
      </w:r>
      <w:r>
        <w:rPr>
          <w:rFonts w:ascii="Times New Roman" w:hAnsi="Times New Roman" w:cs="Times New Roman" w:hint="eastAsia"/>
        </w:rPr>
        <w:t>Miller, W. R., &amp; Butler, C. (201</w:t>
      </w:r>
      <w:r w:rsidRPr="00A877D3">
        <w:rPr>
          <w:rFonts w:ascii="Times New Roman" w:hAnsi="Times New Roman" w:cs="Times New Roman" w:hint="eastAsia"/>
        </w:rPr>
        <w:t>8). </w:t>
      </w:r>
      <w:r w:rsidRPr="00A877D3">
        <w:rPr>
          <w:rFonts w:ascii="Times New Roman" w:hAnsi="Times New Roman" w:cs="Times New Roman" w:hint="eastAsia"/>
          <w:i/>
          <w:iCs/>
        </w:rPr>
        <w:t>Motivational interviewing in health care: Helping patients change behavior</w:t>
      </w:r>
      <w:r w:rsidRPr="00A877D3">
        <w:rPr>
          <w:rFonts w:ascii="Times New Roman" w:hAnsi="Times New Roman" w:cs="Times New Roman" w:hint="eastAsia"/>
        </w:rPr>
        <w:t>. New York: Guilford Press.</w:t>
      </w:r>
    </w:p>
    <w:sectPr w:rsidR="00A877D3" w:rsidRPr="00C86D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952AB3"/>
    <w:multiLevelType w:val="hybridMultilevel"/>
    <w:tmpl w:val="0222105E"/>
    <w:lvl w:ilvl="0" w:tplc="A25081E8">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F65D8A"/>
    <w:multiLevelType w:val="hybridMultilevel"/>
    <w:tmpl w:val="CC7AE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31A"/>
    <w:rsid w:val="000E0A4E"/>
    <w:rsid w:val="001D0F7C"/>
    <w:rsid w:val="001F4BBA"/>
    <w:rsid w:val="00356927"/>
    <w:rsid w:val="00366247"/>
    <w:rsid w:val="003C231A"/>
    <w:rsid w:val="00690EFB"/>
    <w:rsid w:val="008D6B51"/>
    <w:rsid w:val="00A877D3"/>
    <w:rsid w:val="00B60E9D"/>
    <w:rsid w:val="00C86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5923ED-55CF-4280-A9A1-44BA69035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31A"/>
    <w:pPr>
      <w:spacing w:line="240" w:lineRule="auto"/>
      <w:ind w:left="0" w:firstLine="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3</cp:revision>
  <dcterms:created xsi:type="dcterms:W3CDTF">2018-08-02T05:55:00Z</dcterms:created>
  <dcterms:modified xsi:type="dcterms:W3CDTF">2018-08-02T06:58:00Z</dcterms:modified>
</cp:coreProperties>
</file>